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82" w:right="1755"/>
        <w:jc w:val="center"/>
      </w:pPr>
      <w:r>
        <w:rPr/>
        <w:t>Виконавчий комітет Мелітопольської міської ради Запорізької області П Е Р Е Л І К</w:t>
      </w:r>
    </w:p>
    <w:p>
      <w:pPr>
        <w:spacing w:line="192" w:lineRule="exact" w:before="0"/>
        <w:ind w:left="1738" w:right="1755" w:firstLine="0"/>
        <w:jc w:val="center"/>
        <w:rPr>
          <w:sz w:val="17"/>
        </w:rPr>
      </w:pPr>
      <w:r>
        <w:rPr>
          <w:sz w:val="17"/>
        </w:rPr>
        <w:t>рішень</w:t>
      </w:r>
      <w:r>
        <w:rPr>
          <w:spacing w:val="-4"/>
          <w:sz w:val="17"/>
        </w:rPr>
        <w:t> </w:t>
      </w:r>
      <w:r>
        <w:rPr>
          <w:sz w:val="17"/>
        </w:rPr>
        <w:t>виконавчого</w:t>
      </w:r>
      <w:r>
        <w:rPr>
          <w:spacing w:val="-2"/>
          <w:sz w:val="17"/>
        </w:rPr>
        <w:t> комітету</w:t>
      </w:r>
    </w:p>
    <w:p>
      <w:pPr>
        <w:spacing w:before="30"/>
        <w:ind w:left="1772" w:right="1755" w:firstLine="0"/>
        <w:jc w:val="center"/>
        <w:rPr>
          <w:sz w:val="17"/>
        </w:rPr>
      </w:pPr>
      <w:r>
        <w:rPr>
          <w:sz w:val="17"/>
        </w:rPr>
        <w:t>Мелітопольської</w:t>
      </w:r>
      <w:r>
        <w:rPr>
          <w:spacing w:val="-9"/>
          <w:sz w:val="17"/>
        </w:rPr>
        <w:t> </w:t>
      </w:r>
      <w:r>
        <w:rPr>
          <w:sz w:val="17"/>
        </w:rPr>
        <w:t>міської</w:t>
      </w:r>
      <w:r>
        <w:rPr>
          <w:spacing w:val="-8"/>
          <w:sz w:val="17"/>
        </w:rPr>
        <w:t> </w:t>
      </w:r>
      <w:r>
        <w:rPr>
          <w:sz w:val="17"/>
        </w:rPr>
        <w:t>ради</w:t>
      </w:r>
      <w:r>
        <w:rPr>
          <w:spacing w:val="35"/>
          <w:sz w:val="17"/>
        </w:rPr>
        <w:t> </w:t>
      </w:r>
      <w:r>
        <w:rPr>
          <w:sz w:val="17"/>
        </w:rPr>
        <w:t>Запорізької</w:t>
      </w:r>
      <w:r>
        <w:rPr>
          <w:spacing w:val="-8"/>
          <w:sz w:val="17"/>
        </w:rPr>
        <w:t> </w:t>
      </w:r>
      <w:r>
        <w:rPr>
          <w:sz w:val="17"/>
        </w:rPr>
        <w:t>області</w:t>
      </w:r>
      <w:r>
        <w:rPr>
          <w:spacing w:val="-8"/>
          <w:sz w:val="17"/>
        </w:rPr>
        <w:t> </w:t>
      </w:r>
      <w:r>
        <w:rPr>
          <w:sz w:val="17"/>
        </w:rPr>
        <w:t>від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13.06.2019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4" w:right="5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113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припинення опіки над малолітнім (…), звільнення (…) від здійснення повноважень опікуна над (…), та втрату чинності рішення виконавчого комітету Мелітопольської міської ради від 21.06.2012 № 95/4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117/1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117/2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117/3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складу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Координаційної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ради з питань розвитку та підтримки громадських об’єднань та організацій осіб з інвалідністю та втрату чинності рішення виконавчого комітету Мелітопольської міської ради Запорізької області від 26.07.2018 № 155/1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118/1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у додаток до рішення виконавчого комітету Мелітопольської міської ради</w:t>
            </w:r>
            <w:r>
              <w:rPr>
                <w:spacing w:val="7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61"/>
                <w:w w:val="150"/>
                <w:sz w:val="17"/>
              </w:rPr>
              <w:t> </w:t>
            </w:r>
            <w:r>
              <w:rPr>
                <w:sz w:val="17"/>
              </w:rPr>
              <w:t>11.10.2018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pacing w:val="-10"/>
                <w:sz w:val="17"/>
              </w:rPr>
              <w:t>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220/6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118/2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у додаток до рішення виконавчого комітету Мелітопольської міської ради Запорізької області від 10.01.2019 № 2/5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118/3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9"/>
                <w:sz w:val="17"/>
              </w:rPr>
              <w:t>  </w:t>
            </w:r>
            <w:r>
              <w:rPr>
                <w:sz w:val="17"/>
              </w:rPr>
              <w:t>затвердження</w:t>
            </w:r>
            <w:r>
              <w:rPr>
                <w:spacing w:val="79"/>
                <w:w w:val="150"/>
                <w:sz w:val="17"/>
              </w:rPr>
              <w:t> </w:t>
            </w:r>
            <w:r>
              <w:rPr>
                <w:sz w:val="17"/>
              </w:rPr>
              <w:t>зразків</w:t>
            </w:r>
            <w:r>
              <w:rPr>
                <w:spacing w:val="29"/>
                <w:sz w:val="17"/>
              </w:rPr>
              <w:t>  </w:t>
            </w:r>
            <w:r>
              <w:rPr>
                <w:sz w:val="17"/>
              </w:rPr>
              <w:t>документів,</w:t>
            </w:r>
            <w:r>
              <w:rPr>
                <w:spacing w:val="77"/>
                <w:w w:val="150"/>
                <w:sz w:val="17"/>
              </w:rPr>
              <w:t> </w:t>
            </w:r>
            <w:r>
              <w:rPr>
                <w:spacing w:val="-5"/>
                <w:sz w:val="17"/>
              </w:rPr>
              <w:t>що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підтверджують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статус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багатодітної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родини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118/4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надання одноразової допомоги дітям- сиротам та дітям, позбавленим батьківського піклування після досягнення 18-річного віку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118/5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119/1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прийняття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на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квартирний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облік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осіб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119/2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ордерів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житлові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приміщення внутрішньо переміщеним особам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119/3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5"/>
                <w:w w:val="15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77"/>
                <w:w w:val="150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73"/>
                <w:w w:val="15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75"/>
                <w:w w:val="150"/>
                <w:sz w:val="17"/>
              </w:rPr>
              <w:t> </w:t>
            </w:r>
            <w:r>
              <w:rPr>
                <w:sz w:val="17"/>
              </w:rPr>
              <w:t>справи</w:t>
            </w:r>
            <w:r>
              <w:rPr>
                <w:spacing w:val="73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119/4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58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30.05.2019 № 111/4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119/5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виключення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кімнат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зі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12"/>
                <w:sz w:val="17"/>
              </w:rPr>
              <w:t> </w:t>
            </w:r>
            <w:r>
              <w:rPr>
                <w:spacing w:val="-2"/>
                <w:sz w:val="17"/>
              </w:rPr>
              <w:t>службового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119/6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24.09.2015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180/2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120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7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 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схема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spacing w:after="0"/>
        <w:jc w:val="left"/>
        <w:rPr>
          <w:sz w:val="14"/>
        </w:rPr>
        <w:sectPr>
          <w:type w:val="continuous"/>
          <w:pgSz w:w="12240" w:h="15840"/>
          <w:pgMar w:top="1020" w:bottom="821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управлінням соціального захисту населення Мелітопольської міської ради Запорізької області безоплатної передачі нерухомого</w:t>
            </w:r>
            <w:r>
              <w:rPr>
                <w:spacing w:val="63"/>
                <w:sz w:val="17"/>
              </w:rPr>
              <w:t>   </w:t>
            </w:r>
            <w:r>
              <w:rPr>
                <w:sz w:val="17"/>
              </w:rPr>
              <w:t>майна</w:t>
            </w:r>
            <w:r>
              <w:rPr>
                <w:spacing w:val="63"/>
                <w:sz w:val="17"/>
              </w:rPr>
              <w:t>   </w:t>
            </w:r>
            <w:r>
              <w:rPr>
                <w:sz w:val="17"/>
              </w:rPr>
              <w:t>на</w:t>
            </w:r>
            <w:r>
              <w:rPr>
                <w:spacing w:val="63"/>
                <w:sz w:val="17"/>
              </w:rPr>
              <w:t>   </w:t>
            </w:r>
            <w:r>
              <w:rPr>
                <w:sz w:val="17"/>
              </w:rPr>
              <w:t>баланс</w:t>
            </w:r>
            <w:r>
              <w:rPr>
                <w:spacing w:val="63"/>
                <w:sz w:val="17"/>
              </w:rPr>
              <w:t>   </w:t>
            </w:r>
            <w:r>
              <w:rPr>
                <w:spacing w:val="-5"/>
                <w:sz w:val="17"/>
              </w:rPr>
              <w:t>КП</w:t>
            </w:r>
          </w:p>
          <w:p>
            <w:pPr>
              <w:pStyle w:val="TableParagraph"/>
              <w:spacing w:line="271" w:lineRule="auto" w:before="0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«Житломасив» Мелітопольської міської ради Запорізької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4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50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47"/>
                <w:sz w:val="17"/>
              </w:rPr>
              <w:t> </w:t>
            </w:r>
            <w:r>
              <w:rPr>
                <w:spacing w:val="-2"/>
                <w:sz w:val="17"/>
              </w:rPr>
              <w:t>господарського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відання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121/1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«Центральна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міська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аптека</w:t>
            </w:r>
          </w:p>
          <w:p>
            <w:pPr>
              <w:pStyle w:val="TableParagraph"/>
              <w:spacing w:line="271" w:lineRule="auto" w:before="25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№ 171» безоплатної передачі вбудованого нежитлового приміщення по вул. М. Оратовського, 157 на баланс КНП «Центр первинної медико-санітарної допомоги № 2» 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121/2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«Центральна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міська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аптека</w:t>
            </w:r>
          </w:p>
          <w:p>
            <w:pPr>
              <w:pStyle w:val="TableParagraph"/>
              <w:spacing w:line="271" w:lineRule="auto" w:before="25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№ 171» безоплатної передачі комунального майна на баланс управління освіти Мелітопольської міської ради Запорізької області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121/3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28.02.2019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45/1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121/4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4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центром комплексної реабілітації для осіб з інвалідністю Мелітопольської міської ради Запорізької області безоплатної передачі комунального майна на баланси управління освіти Мелітопольської міської ради Запорізької області та Мелітопольської загальноосвітньої школи І-ІІІ ступенів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№ 24 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121/5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КП «Комунальна власність» Мелітопольської міської ради Запорізької області безоплатної передачі комунального майна на баланс виконавчого комітету 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121/6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63" w:val="left" w:leader="none"/>
                <w:tab w:pos="1389" w:val="left" w:leader="none"/>
                <w:tab w:pos="2244" w:val="left" w:leader="none"/>
                <w:tab w:pos="2642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надання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дозволів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на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розміщення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зовнішньої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реклами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122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91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встановлення цілодобового режиму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роботи комплексу АЗС по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вул. Івана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Алексєєва, 29/1 ФО-П Перевощиков С.О.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123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1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рішення виконавчого комітету Мелітопольської міської ради Запорізької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10.05.2018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103/2</w:t>
            </w:r>
            <w:r>
              <w:rPr>
                <w:spacing w:val="31"/>
                <w:sz w:val="17"/>
              </w:rPr>
              <w:t> </w:t>
            </w:r>
            <w:r>
              <w:rPr>
                <w:spacing w:val="-5"/>
                <w:sz w:val="17"/>
              </w:rPr>
              <w:t>зі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змінами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124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2493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Положення про порядок обрання старшого по будинку і взаємодії старших по будинках з підприємствами </w:t>
            </w:r>
            <w:r>
              <w:rPr>
                <w:spacing w:val="-2"/>
                <w:sz w:val="17"/>
              </w:rPr>
              <w:t>житлово-комунального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господарства, </w:t>
            </w:r>
            <w:r>
              <w:rPr>
                <w:sz w:val="17"/>
              </w:rPr>
              <w:t>затвердженого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рішенням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комітету Мелітопольської міської ради Запорізької області від 22.12.2011 № 223</w:t>
            </w:r>
          </w:p>
        </w:tc>
        <w:tc>
          <w:tcPr>
            <w:tcW w:w="764" w:type="dxa"/>
          </w:tcPr>
          <w:p>
            <w:pPr>
              <w:pStyle w:val="TableParagraph"/>
              <w:ind w:left="256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125</w:t>
            </w:r>
          </w:p>
        </w:tc>
        <w:tc>
          <w:tcPr>
            <w:tcW w:w="937" w:type="dxa"/>
          </w:tcPr>
          <w:p>
            <w:pPr>
              <w:pStyle w:val="TableParagraph"/>
              <w:ind w:left="7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13/06/2019</w:t>
            </w:r>
          </w:p>
        </w:tc>
        <w:tc>
          <w:tcPr>
            <w:tcW w:w="1081" w:type="dxa"/>
          </w:tcPr>
          <w:p>
            <w:pPr>
              <w:pStyle w:val="TableParagraph"/>
              <w:ind w:left="14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1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pStyle w:val="BodyText"/>
        <w:ind w:left="498"/>
      </w:pPr>
      <w:r>
        <w:rPr/>
        <w:t>(…)</w:t>
      </w:r>
      <w:r>
        <w:rPr>
          <w:spacing w:val="4"/>
        </w:rPr>
        <w:t> </w:t>
      </w:r>
      <w:r>
        <w:rPr/>
        <w:t>інформація</w:t>
      </w:r>
      <w:r>
        <w:rPr>
          <w:spacing w:val="2"/>
        </w:rPr>
        <w:t> </w:t>
      </w:r>
      <w:r>
        <w:rPr/>
        <w:t>не</w:t>
      </w:r>
      <w:r>
        <w:rPr>
          <w:spacing w:val="5"/>
        </w:rPr>
        <w:t> </w:t>
      </w:r>
      <w:r>
        <w:rPr/>
        <w:t>оприлюднюється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інтересах</w:t>
      </w:r>
      <w:r>
        <w:rPr>
          <w:spacing w:val="4"/>
        </w:rPr>
        <w:t> </w:t>
      </w:r>
      <w:r>
        <w:rPr>
          <w:spacing w:val="-4"/>
        </w:rPr>
        <w:t>дітей</w:t>
      </w:r>
    </w:p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2021-11-04T05:01:36Z</dcterms:created>
  <dcterms:modified xsi:type="dcterms:W3CDTF">2021-11-04T05:01:36Z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